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0C9" w:rsidRDefault="006A60C9" w:rsidP="006A60C9"/>
    <w:p w:rsidR="006A60C9" w:rsidRDefault="00223AB6" w:rsidP="006A60C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5pt;height:64.1pt;z-index:-251658752;visibility:visible;mso-wrap-edited:f;mso-position-horizontal:center;mso-position-horizontal-relative:margin;mso-position-vertical:top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457249915" r:id="rId5"/>
        </w:pict>
      </w:r>
    </w:p>
    <w:p w:rsidR="006A60C9" w:rsidRDefault="006A60C9" w:rsidP="006A60C9"/>
    <w:p w:rsidR="006A60C9" w:rsidRDefault="006A60C9" w:rsidP="006A60C9"/>
    <w:p w:rsidR="006A60C9" w:rsidRDefault="006A60C9" w:rsidP="006A60C9"/>
    <w:p w:rsidR="006A60C9" w:rsidRDefault="00223AB6" w:rsidP="006A60C9">
      <w:pPr>
        <w:pStyle w:val="1"/>
        <w:jc w:val="center"/>
        <w:rPr>
          <w:szCs w:val="28"/>
        </w:rPr>
      </w:pPr>
      <w:r w:rsidRPr="00223AB6">
        <w:rPr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21.5pt;height:86.25pt" fillcolor="black">
            <v:shadow color="#868686"/>
            <v:textpath style="font-family:&quot;Times New Roman&quot;;font-size:16pt;v-text-kern:t" trim="t" fitpath="t" string="СОВЕТ &#10;НАРОДНЫХ ДЕПУТАТОВ БОГУЧАРСКОГО &#10;МУНИЦИПАЛЬНОГО РАЙОНА ВОРОНЕЖСКОЙ ОБЛАСТИ&#10;&#10;Р Е Ш Е Н И Е"/>
          </v:shape>
        </w:pict>
      </w:r>
    </w:p>
    <w:p w:rsidR="006A60C9" w:rsidRDefault="006A60C9" w:rsidP="006A60C9"/>
    <w:p w:rsidR="006A60C9" w:rsidRDefault="006A60C9" w:rsidP="006A60C9">
      <w:pPr>
        <w:pStyle w:val="1"/>
        <w:jc w:val="center"/>
        <w:rPr>
          <w:szCs w:val="28"/>
        </w:rPr>
      </w:pPr>
      <w:r>
        <w:rPr>
          <w:szCs w:val="28"/>
        </w:rPr>
        <w:t>__________________________________________________________________</w:t>
      </w:r>
    </w:p>
    <w:p w:rsidR="006A60C9" w:rsidRDefault="006A60C9" w:rsidP="006A60C9">
      <w:pPr>
        <w:pStyle w:val="1"/>
        <w:rPr>
          <w:szCs w:val="28"/>
        </w:rPr>
      </w:pPr>
    </w:p>
    <w:p w:rsidR="006A60C9" w:rsidRDefault="006A60C9" w:rsidP="006A60C9">
      <w:pPr>
        <w:rPr>
          <w:sz w:val="28"/>
          <w:szCs w:val="28"/>
        </w:rPr>
      </w:pPr>
      <w:r>
        <w:rPr>
          <w:sz w:val="28"/>
          <w:szCs w:val="28"/>
        </w:rPr>
        <w:t>от «</w:t>
      </w:r>
      <w:r w:rsidR="00013ED3">
        <w:rPr>
          <w:sz w:val="28"/>
          <w:szCs w:val="28"/>
        </w:rPr>
        <w:t xml:space="preserve">28» февраля </w:t>
      </w:r>
      <w:r>
        <w:rPr>
          <w:sz w:val="28"/>
          <w:szCs w:val="28"/>
        </w:rPr>
        <w:t>2014 г</w:t>
      </w:r>
      <w:r w:rsidR="00013ED3">
        <w:rPr>
          <w:sz w:val="28"/>
          <w:szCs w:val="28"/>
        </w:rPr>
        <w:t>.</w:t>
      </w:r>
      <w:r>
        <w:rPr>
          <w:sz w:val="28"/>
          <w:szCs w:val="28"/>
        </w:rPr>
        <w:t xml:space="preserve"> №</w:t>
      </w:r>
      <w:r w:rsidR="00013ED3">
        <w:rPr>
          <w:sz w:val="28"/>
          <w:szCs w:val="28"/>
        </w:rPr>
        <w:t xml:space="preserve"> 174</w:t>
      </w:r>
    </w:p>
    <w:p w:rsidR="006A60C9" w:rsidRDefault="006A60C9" w:rsidP="006A60C9">
      <w:pPr>
        <w:rPr>
          <w:sz w:val="28"/>
          <w:szCs w:val="28"/>
        </w:rPr>
      </w:pPr>
      <w:r>
        <w:rPr>
          <w:sz w:val="28"/>
          <w:szCs w:val="28"/>
        </w:rPr>
        <w:t xml:space="preserve">           г. Богучар</w:t>
      </w:r>
    </w:p>
    <w:p w:rsidR="006A60C9" w:rsidRDefault="006A60C9" w:rsidP="006A60C9">
      <w:pPr>
        <w:rPr>
          <w:sz w:val="28"/>
          <w:szCs w:val="28"/>
        </w:rPr>
      </w:pPr>
    </w:p>
    <w:p w:rsidR="006A60C9" w:rsidRDefault="006A60C9" w:rsidP="006A60C9">
      <w:pPr>
        <w:rPr>
          <w:sz w:val="28"/>
          <w:szCs w:val="28"/>
        </w:rPr>
      </w:pPr>
      <w:r>
        <w:rPr>
          <w:sz w:val="28"/>
          <w:szCs w:val="28"/>
        </w:rPr>
        <w:t xml:space="preserve">Об отчете главы Богучарского </w:t>
      </w:r>
    </w:p>
    <w:p w:rsidR="006A60C9" w:rsidRDefault="006A60C9" w:rsidP="006A60C9">
      <w:pPr>
        <w:rPr>
          <w:sz w:val="28"/>
          <w:szCs w:val="28"/>
        </w:rPr>
      </w:pPr>
      <w:r>
        <w:rPr>
          <w:sz w:val="28"/>
          <w:szCs w:val="28"/>
        </w:rPr>
        <w:t>муниципального района о работе</w:t>
      </w:r>
    </w:p>
    <w:p w:rsidR="006A60C9" w:rsidRDefault="006A60C9" w:rsidP="006A60C9">
      <w:pPr>
        <w:rPr>
          <w:sz w:val="28"/>
          <w:szCs w:val="28"/>
        </w:rPr>
      </w:pPr>
      <w:r>
        <w:rPr>
          <w:sz w:val="28"/>
          <w:szCs w:val="28"/>
        </w:rPr>
        <w:t>Совета народных депутатов</w:t>
      </w:r>
    </w:p>
    <w:p w:rsidR="006A60C9" w:rsidRDefault="006A60C9" w:rsidP="006A60C9">
      <w:pPr>
        <w:rPr>
          <w:sz w:val="28"/>
          <w:szCs w:val="28"/>
        </w:rPr>
      </w:pPr>
      <w:r>
        <w:rPr>
          <w:sz w:val="28"/>
          <w:szCs w:val="28"/>
        </w:rPr>
        <w:t>Богучарского муниципального района</w:t>
      </w:r>
    </w:p>
    <w:p w:rsidR="006A60C9" w:rsidRDefault="005167FC" w:rsidP="006A60C9">
      <w:pPr>
        <w:rPr>
          <w:sz w:val="28"/>
          <w:szCs w:val="28"/>
        </w:rPr>
      </w:pPr>
      <w:r>
        <w:rPr>
          <w:sz w:val="28"/>
          <w:szCs w:val="28"/>
        </w:rPr>
        <w:t>в 2013 году</w:t>
      </w:r>
    </w:p>
    <w:p w:rsidR="006A60C9" w:rsidRDefault="006A60C9" w:rsidP="006A60C9">
      <w:pPr>
        <w:rPr>
          <w:sz w:val="28"/>
          <w:szCs w:val="28"/>
        </w:rPr>
      </w:pPr>
    </w:p>
    <w:p w:rsidR="006A60C9" w:rsidRDefault="006A60C9" w:rsidP="006A60C9">
      <w:pPr>
        <w:rPr>
          <w:sz w:val="28"/>
          <w:szCs w:val="28"/>
        </w:rPr>
      </w:pPr>
    </w:p>
    <w:p w:rsidR="006A60C9" w:rsidRDefault="006A60C9" w:rsidP="006A60C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соответствии с частью 11.1 статьи 35, частью 5.1 статьи 36 Федерального закона от 06.10.2003 № 131-ФЗ «Об общих принципах организации местного самоуправления в Российской Федерации»,  Уставом Богучарского муниципального района Воронежской области, Совет народных депутатов Богучарского муниципального района</w:t>
      </w:r>
    </w:p>
    <w:p w:rsidR="006A60C9" w:rsidRDefault="006A60C9" w:rsidP="006A60C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6A60C9" w:rsidRDefault="006A60C9" w:rsidP="006A60C9">
      <w:pPr>
        <w:jc w:val="center"/>
        <w:rPr>
          <w:sz w:val="28"/>
          <w:szCs w:val="28"/>
        </w:rPr>
      </w:pPr>
      <w:r>
        <w:rPr>
          <w:sz w:val="28"/>
          <w:szCs w:val="28"/>
        </w:rPr>
        <w:t>Р Е Ш И Л :</w:t>
      </w:r>
    </w:p>
    <w:p w:rsidR="006A60C9" w:rsidRDefault="006A60C9" w:rsidP="006A60C9">
      <w:pPr>
        <w:jc w:val="both"/>
        <w:rPr>
          <w:sz w:val="28"/>
          <w:szCs w:val="28"/>
        </w:rPr>
      </w:pPr>
    </w:p>
    <w:p w:rsidR="006A60C9" w:rsidRDefault="006A60C9" w:rsidP="006A60C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Принять к сведению отчет главы Богучарского муниципального района Василенко А.М. о работе Совета народных депутатов Богучарского муниципального района в 2013 году.</w:t>
      </w:r>
    </w:p>
    <w:p w:rsidR="006A60C9" w:rsidRDefault="006A60C9" w:rsidP="006A60C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 Совету народных депутатов Богучарского муниципального района принять все меры к тому, чтобы реализовать в 2014 году стратегические цели и задачи, обозначенные в отчетном докладе главы Богучарского муниципального района Василенко А.М. </w:t>
      </w:r>
    </w:p>
    <w:p w:rsidR="006A60C9" w:rsidRDefault="006A60C9" w:rsidP="006A60C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 Контроль за выполнением данного решения возложить на постоянные комиссии Совета народных депутатов Богучарского муниципального района.</w:t>
      </w:r>
    </w:p>
    <w:p w:rsidR="006A60C9" w:rsidRDefault="006A60C9" w:rsidP="006A60C9">
      <w:pPr>
        <w:ind w:firstLine="720"/>
        <w:jc w:val="both"/>
        <w:rPr>
          <w:sz w:val="28"/>
          <w:szCs w:val="28"/>
        </w:rPr>
      </w:pPr>
    </w:p>
    <w:p w:rsidR="006A60C9" w:rsidRDefault="006A60C9" w:rsidP="006A60C9">
      <w:pPr>
        <w:rPr>
          <w:sz w:val="28"/>
          <w:szCs w:val="28"/>
        </w:rPr>
      </w:pPr>
      <w:r>
        <w:rPr>
          <w:sz w:val="28"/>
          <w:szCs w:val="28"/>
        </w:rPr>
        <w:t xml:space="preserve">Заместитель председателя </w:t>
      </w:r>
    </w:p>
    <w:p w:rsidR="006A60C9" w:rsidRDefault="006A60C9" w:rsidP="006A60C9">
      <w:pPr>
        <w:rPr>
          <w:sz w:val="28"/>
          <w:szCs w:val="28"/>
        </w:rPr>
      </w:pPr>
      <w:r>
        <w:rPr>
          <w:sz w:val="28"/>
          <w:szCs w:val="28"/>
        </w:rPr>
        <w:t xml:space="preserve">Совета народных депутатов </w:t>
      </w:r>
    </w:p>
    <w:p w:rsidR="006A60C9" w:rsidRDefault="006A60C9" w:rsidP="006A60C9">
      <w:pPr>
        <w:rPr>
          <w:sz w:val="28"/>
          <w:szCs w:val="28"/>
        </w:rPr>
      </w:pPr>
      <w:r>
        <w:rPr>
          <w:sz w:val="28"/>
          <w:szCs w:val="28"/>
        </w:rPr>
        <w:t>Богучарского  муниципального района                               И.М.Костенко</w:t>
      </w:r>
    </w:p>
    <w:p w:rsidR="006A60C9" w:rsidRDefault="006A60C9" w:rsidP="006A60C9"/>
    <w:p w:rsidR="006A60C9" w:rsidRDefault="006A60C9" w:rsidP="006A60C9"/>
    <w:p w:rsidR="00E378C5" w:rsidRDefault="00E378C5" w:rsidP="00E378C5">
      <w:pPr>
        <w:jc w:val="center"/>
      </w:pPr>
      <w:r>
        <w:rPr>
          <w:b/>
          <w:bCs/>
        </w:rPr>
        <w:t>Отчет  главы Богучарского муниципального района Василенко Андрея Михайловича о  результатах своей деятельности в 2013 году.</w:t>
      </w:r>
      <w:r>
        <w:br/>
      </w:r>
      <w:r>
        <w:br/>
        <w:t>Уважаемые депутаты и приглашенные!</w:t>
      </w:r>
    </w:p>
    <w:p w:rsidR="00E378C5" w:rsidRDefault="00E378C5" w:rsidP="00E378C5">
      <w:pPr>
        <w:ind w:firstLine="708"/>
        <w:jc w:val="both"/>
      </w:pPr>
      <w:r>
        <w:t xml:space="preserve">В соответствии с  Федеральным законом «Об общих принципах организации местного самоуправления в Российской Федерации», статьей  36 Устава Богучарского муниципального района  я предоставляю Вашему внимаю отчет о результатах своей деятельности за 2013 год как председателя Совета народных депутатов и о деятельности представительного органа местного самоуправления района. </w:t>
      </w:r>
      <w:r>
        <w:br/>
        <w:t xml:space="preserve">       Совет народных депутатов в своей деятельности руководствуется  Конституцией Российской Федерации,  федеральным, областным законодательством,  Уставом района, муниципальными нормативными правовыми актами. В 2013 году в рамках переданных  Богучарскому муниципальному району полномочий в соответствии с действующим законодательством Советом были приняты необходимые решения по исполнению переданных вопросов местного значения от поселений и отдельных государственных полномочий.</w:t>
      </w:r>
    </w:p>
    <w:p w:rsidR="00E378C5" w:rsidRDefault="00E378C5" w:rsidP="00E378C5">
      <w:pPr>
        <w:ind w:firstLine="708"/>
        <w:jc w:val="both"/>
      </w:pPr>
      <w:r>
        <w:t xml:space="preserve"> Работа представительного органа района строилась на основе перспективного плана, разработанного на календарный год, и ежеквартальных, которые предусматривали анализ всех направлений жизнедеятельности муниципального образования.   </w:t>
      </w:r>
    </w:p>
    <w:p w:rsidR="00E378C5" w:rsidRDefault="00E378C5" w:rsidP="00E378C5">
      <w:pPr>
        <w:ind w:firstLine="708"/>
        <w:jc w:val="both"/>
        <w:rPr>
          <w:b/>
        </w:rPr>
      </w:pPr>
      <w:r>
        <w:t xml:space="preserve"> В отчетный период районным Советом была продолжена работа по формированию необходимой правовой и финансово-экономической базы, являющейся основой для эффективного развития экономики района, а также качественного удовлетворения запросов населения.</w:t>
      </w:r>
      <w:r>
        <w:br/>
        <w:t xml:space="preserve">     Решение этих задач осуществлялось в тесном и конструктивном сотрудничестве  с администрацией Богучарского муниципального района, органами местного самоуправления поселений, прокуратурой, службами и организациями Богучарского муниципального района.</w:t>
      </w:r>
      <w:r>
        <w:br/>
      </w:r>
      <w:r>
        <w:rPr>
          <w:b/>
        </w:rPr>
        <w:t xml:space="preserve">      Основными формами деятельности райсовета  были и остаются:</w:t>
      </w:r>
      <w:r>
        <w:t xml:space="preserve"> </w:t>
      </w:r>
      <w:r>
        <w:br/>
        <w:t>-    разработка проектов решений районного Совета народных депутатов;</w:t>
      </w:r>
      <w:r>
        <w:br/>
      </w:r>
      <w:r>
        <w:br/>
        <w:t>-  анализ проектов нормативно-правовых актов, выносимых на заседания Совета администрацией района, подготовка замечаний, предложений по рассматриваемым проектам; утверждение нормативных актов и их принятие;</w:t>
      </w:r>
      <w:r>
        <w:br/>
        <w:t>-   проведение заседаний постоянных комиссий;</w:t>
      </w:r>
      <w:r>
        <w:br/>
        <w:t>- проведение сессий;</w:t>
      </w:r>
      <w:r>
        <w:br/>
        <w:t>-   подготовка разъяснений и оказание консультативной помощи органам местного самоуправления  поселений по вопросам применения нормативных актов;</w:t>
      </w:r>
      <w:r>
        <w:br/>
      </w:r>
      <w:r>
        <w:br/>
        <w:t>-    прием населения и содействие в решении вопросов местного значения;</w:t>
      </w:r>
      <w:r>
        <w:br/>
      </w:r>
      <w:r>
        <w:br/>
        <w:t>-    контроль за исполнением ранее принятых решений Совета народных депутатов;</w:t>
      </w:r>
      <w:r>
        <w:br/>
      </w:r>
      <w:r>
        <w:br/>
      </w:r>
      <w:r>
        <w:rPr>
          <w:b/>
        </w:rPr>
        <w:t xml:space="preserve">- </w:t>
      </w:r>
      <w:r>
        <w:t>отчет перед избирателями о результатах своей деятельности.</w:t>
      </w:r>
      <w:r>
        <w:br/>
        <w:t xml:space="preserve">     Продолжилась оптимизация структуры администрации муниципального района, определена предельная численность органов местного </w:t>
      </w:r>
      <w:r>
        <w:br/>
        <w:t>и муниципальных учреждений. Дальнейшее развитие и уточнение получил Устав Богучарского муниципального района. Советом были приняты ряд решений, направленных на оптимизацию правотворческого процесса.</w:t>
      </w:r>
      <w:r>
        <w:br/>
        <w:t xml:space="preserve">       Состоялось 6 заседаний Совета народных депутатов,  27 заседаний постоянных комиссий, принято 49 решений нормативного правого характера.</w:t>
      </w:r>
      <w:r>
        <w:br/>
        <w:t xml:space="preserve">       По вопросам  социального  блока,  совершенствования нормативно-правовой базы в рамках бюджетно - экономической политики, сохранения благоприятной социальной  среды и экономической стабильности в районе были приняты 19 решений. Одной из главных задач в совместной работе депутатов и администрации района стало поддержание сбалансированности бюджета и разумное сдерживание расходов.</w:t>
      </w:r>
      <w:r>
        <w:br/>
      </w:r>
      <w:r>
        <w:br/>
        <w:t xml:space="preserve">          Важное место в деятельности районного Совета занимает контроль за исполнением ранее принятых решений. В соответствии с Федеральным законом №131-ФЗ, Уставом района, к исключительной компетенции районного Совета народных депутатов относится контроль за исполнением органами местного самоуправления и должностными лицами органов местного самоуправления полномочий по решению вопросов местного значения. Цель контроля - определение степени эффективности действия правового акта, причин, затрудняющих его исполнение, а также необходимости принятия мер к обеспечению исполнения правового акта. В рамках этого направления деятельности рассмотрено 10 решений.</w:t>
      </w:r>
      <w:r>
        <w:br/>
      </w:r>
      <w:r>
        <w:br/>
        <w:t xml:space="preserve">       В соответствии с требованиями  законодательства по регистрации муниципальных правовых актов в 2013 году районным Советом народных депутатов  осуществлялась работа по подготовке и  представлению муниципальных правовых актов, принятых представительным органом, для включения их в Реестр муниципальных нормативных правовых актов. Данная работа проводится в целях систематизации и учета муниципальных нормативных правовых актов, а также реализации конституционного права граждан на ознакомление с документами, непосредственно затрагивающими их права и свободы. Было принято и направлено в  правовое  управление правительства Воронежской области 49 решений. Экспертное заключение получено на </w:t>
      </w:r>
      <w:r>
        <w:rPr>
          <w:b/>
        </w:rPr>
        <w:t>1 решение</w:t>
      </w:r>
      <w:r>
        <w:t>.</w:t>
      </w:r>
      <w:r>
        <w:br/>
      </w:r>
      <w:r>
        <w:br/>
        <w:t xml:space="preserve">      Большое внимание уделяется Советом работе с  представительными органами местного самоуправления поселений. Главы сельских и городского муниципальных образований  обязательно приглашаются на заседания  районного Совета народных депутатов, им предоставляется возможность ознакомиться с проектами решений и высказать свое мнение при их принятии.  Практикуется участие депутатов районного Совета и сотрудников  администрации района  в заседаниях Советов сельских и городского поселений. . </w:t>
      </w:r>
      <w:r>
        <w:br/>
      </w:r>
      <w:r>
        <w:br/>
      </w:r>
      <w:r>
        <w:rPr>
          <w:b/>
        </w:rPr>
        <w:t xml:space="preserve">       В соответствии с Регламентом Совета присутствие на каждом заседании Совета является одной из основных обязанностей депутата. Средняя явка на  заседаниях районного Совета составила 73%, явка  депутатов на заседания постоянных комиссий - 80%. </w:t>
      </w:r>
    </w:p>
    <w:p w:rsidR="00E378C5" w:rsidRDefault="00E378C5" w:rsidP="00E378C5">
      <w:pPr>
        <w:ind w:firstLine="708"/>
        <w:jc w:val="both"/>
      </w:pPr>
      <w:r>
        <w:t xml:space="preserve">36 нормативных правовых актов принято по инициативе администрации района. За отчетный период было утверждено __5__ Положений: </w:t>
      </w:r>
      <w:r>
        <w:br/>
      </w:r>
      <w:r>
        <w:br/>
      </w:r>
      <w:r>
        <w:rPr>
          <w:b/>
          <w:bCs/>
          <w:u w:val="single"/>
        </w:rPr>
        <w:t xml:space="preserve">«О порядке принятия решений об установлении тарифов на услуги муниципальных предприятий и учреждений Богучарского муниципального района; </w:t>
      </w:r>
      <w:r>
        <w:br/>
      </w:r>
      <w:r>
        <w:br/>
      </w:r>
      <w:r>
        <w:rPr>
          <w:b/>
          <w:bCs/>
          <w:u w:val="single"/>
        </w:rPr>
        <w:t>«О положении о специализированном жилищном фонде Богучарского муниципального района»;</w:t>
      </w:r>
      <w:r>
        <w:br/>
      </w:r>
      <w:r>
        <w:br/>
      </w:r>
      <w:r>
        <w:rPr>
          <w:b/>
          <w:bCs/>
          <w:u w:val="single"/>
        </w:rPr>
        <w:t xml:space="preserve">«О положении о бюджетном процессе в Богучарском муниципальном районе»; </w:t>
      </w:r>
      <w:r>
        <w:br/>
      </w:r>
      <w:r>
        <w:br/>
      </w:r>
      <w:r>
        <w:rPr>
          <w:b/>
          <w:bCs/>
          <w:u w:val="single"/>
        </w:rPr>
        <w:t>«О положении об организации предоставления общедоступного и бесплатного дошкольного, начального общего, основного общего, среднего общего образования по основным общеобразовательным программам на территории Богучарского муниципального района Воронежской области»;</w:t>
      </w:r>
      <w:r>
        <w:br/>
      </w:r>
      <w:r>
        <w:br/>
      </w:r>
      <w:r>
        <w:rPr>
          <w:b/>
          <w:bCs/>
          <w:u w:val="single"/>
        </w:rPr>
        <w:t>«О положении об организации предоставления дополнительного образования детям в муниципальных образовательных организациях на территории Богучарского муниципального района»;</w:t>
      </w:r>
      <w:r>
        <w:br/>
      </w:r>
      <w:r>
        <w:br/>
        <w:t xml:space="preserve">       В 2013 году были внесены изменения в комплексную Программу социально-экономического развития  Богучарского района на 2012-2016 годы, которые касались изменений источников и объемов финансирования, а также были утверждены мероприятия по софинансированию за счет средств федерального и областного бюджета.</w:t>
      </w:r>
      <w:r>
        <w:br/>
      </w:r>
      <w:r>
        <w:br/>
        <w:t xml:space="preserve">      Депутатами райсовета был утвержден прогнозный план приватизации муниципального имущества Богучарского  района, в который на 2013 год было включено 2 объекта недвижимого имущества (нежилое здание по адресу: Богучарский район, село Поповка, улица Калинина,  дом 80 ), ( нежилое здание по адресу: город Богучар, улица Дзержинского) </w:t>
      </w:r>
      <w:r>
        <w:br/>
      </w:r>
      <w:r>
        <w:br/>
        <w:t xml:space="preserve">       Практически на каждом заседании районного Совета вносились изменения в решение </w:t>
      </w:r>
      <w:r>
        <w:rPr>
          <w:b/>
        </w:rPr>
        <w:t>Совета народных депутатов от 27.12.2012 № 92 «О бюджете Богучарского муниципального района на 2013 год и на плановый период 2014 – 2-15 годов». Первона</w:t>
      </w:r>
      <w:r>
        <w:t xml:space="preserve">чальные параметры районного бюджета на 2013 год были утверждены в размере по доходам – 422 647,2 тыс.рублей; по расходам в сумме 426 647,2 тыс.рублей. Уточненные плановые показатели районного бюджета, с учетом внесенных в них изменений и дополнений в течение 2013 года, составили: по доходам -  688 736,9 тыс.рублей; по расходам – 688 932, 4  тыс.рублей. </w:t>
      </w:r>
      <w:r>
        <w:br/>
        <w:t xml:space="preserve">        Осуществлением финансового контроля за исполнением бюджета, соблюдением установленного порядка подготовки и рассмотрения проекта районного бюджета, отчета о его исполнении; контроля за соблюдением установленного порядка управления и распоряжения имуществом, находящимся в собственности Богучарского района занимается  ревизионная комиссия Богучарского района.</w:t>
      </w:r>
      <w:r>
        <w:br/>
      </w:r>
      <w:r>
        <w:br/>
        <w:t xml:space="preserve">        Деятельность комиссии направлена на соблюдение бюджетного и налогового законодательства, эффективности реализации районных целевых Программ, предупреждения и предотвращения финансовых нарушений, в соответствии с утвержденным планом работы. </w:t>
      </w:r>
      <w:r>
        <w:br/>
      </w:r>
      <w:r>
        <w:br/>
        <w:t xml:space="preserve">         Основной целью контрольных мероприятий и проверок является прослеживание режима экономии бюджетных средств.</w:t>
      </w:r>
      <w:r>
        <w:br/>
      </w:r>
      <w:r>
        <w:br/>
        <w:t xml:space="preserve">             В этом направлении проведены проверки использования средств районного бюджета, направленных поселениям, муниципальным казенным учреждениям. При проведении данных контрольных мероприятий проверками было охвачено </w:t>
      </w:r>
      <w:r>
        <w:rPr>
          <w:b/>
        </w:rPr>
        <w:t>___18__ учреждений, объем средств, который подлежал проверке составил 800 189  тыс.рублей.</w:t>
      </w:r>
      <w:r>
        <w:t xml:space="preserve"> </w:t>
      </w:r>
      <w:r>
        <w:br/>
        <w:t>В рамках предварительного контроля было подготовлено заключение на проект районного бюджета на 2014 год и на плановый период 2015 – 2016 годов. Материалы заключения контрольно-ревизионной комиссии на проект районного бюджета были представлены в ходе рассмотрения проекта соответствующего решения.</w:t>
      </w:r>
      <w:r>
        <w:br/>
      </w:r>
      <w:r>
        <w:br/>
        <w:t xml:space="preserve">            В рамках последующего контроля проведены внешние проверки годовых отчётов об исполнении районного бюджета, </w:t>
      </w:r>
      <w:r>
        <w:rPr>
          <w:b/>
        </w:rPr>
        <w:t xml:space="preserve">бюджетов 14  поселений за 2013 год </w:t>
      </w:r>
      <w:r>
        <w:t xml:space="preserve">и подготовлены заключения по результатам проверки. </w:t>
      </w:r>
      <w:r>
        <w:br/>
      </w:r>
      <w:r>
        <w:br/>
        <w:t xml:space="preserve">           По результатам проверок руководителям направлены представления и информационных письма с требованием об устранении выявленных нарушений и принятии мер по их недопущению.</w:t>
      </w:r>
    </w:p>
    <w:p w:rsidR="00E378C5" w:rsidRDefault="00E378C5" w:rsidP="00E378C5">
      <w:pPr>
        <w:ind w:firstLine="708"/>
        <w:jc w:val="both"/>
      </w:pPr>
      <w:r>
        <w:t>Практически все предписания на сегодняшний день выполнены.</w:t>
      </w:r>
      <w:r>
        <w:br/>
        <w:t xml:space="preserve">В компетенции районного Совета находится проведение публичных слушаний по вопросам  проекта Устава Богучарского района и внесения в него изменений; проектов районного бюджета и отчета о его исполнении, планов и программ развития района, правил землепользования и застройки в соответствии с Градостроительным Кодексом РФ; вопросы о преобразовании района. Все они проводятся с обязательным участием институтов гражданского общества, а именно руководителей общественных организаций, органов территориального общественного самоуправления. </w:t>
      </w:r>
      <w:r>
        <w:br/>
        <w:t>За отчетный период проведено 3 – е слушаний.  В декабре 2013 года проводились публичные слушания по обсуждению проекта районного бюджета на 2014 год и на плановый период 2015 и 2016 годов. Администрации района было рекомендовано продолжить работу по укреплению собственной доходной базы районного бюджета, в том числе за счет воздействия на юридические и физические лица, имеющие задолженность по налогам и сборам, в рамках деятельности оперативной комиссии по укреплению бюджетной и налоговой дисциплины, совершенствованию системы платежей и расчетов, созданной при администрации района; обеспечить выявление дополнительных резервов неналоговых доходов, в том числе путем повышения эффективности управления имуществом, находящимся в муниципальной собственности; не допускать возникновения кредиторской задолженности по принятым обязательствам, в первую очередь по заработной плате и социальным выплатам.</w:t>
      </w:r>
    </w:p>
    <w:p w:rsidR="00E378C5" w:rsidRDefault="00E378C5" w:rsidP="00E378C5">
      <w:pPr>
        <w:ind w:firstLine="708"/>
        <w:jc w:val="both"/>
      </w:pPr>
      <w:r>
        <w:t>С проектами нормативных правовых актов за 10 дней до даты проведения сессии жители района также могли ознакомиться на сайте администрации Богучарского муниципального района в разделе Совет народных депутатов и при желании внести в них коррективы как лично, так и через депутатов, представляющих их интересы.</w:t>
      </w:r>
      <w:r>
        <w:br/>
      </w:r>
      <w:r>
        <w:br/>
        <w:t xml:space="preserve">       Для осуществления подготовки и предварительного рассмотрения вопросов, отнесенных к ведению районного Совета в сфере бюджетного, социального устройства, развития сельского хозяйства, формирования и проведения единой социально-экономической политики в районе, работают 5 постоянных комиссии.</w:t>
      </w:r>
    </w:p>
    <w:p w:rsidR="00E378C5" w:rsidRDefault="00E378C5" w:rsidP="00E378C5">
      <w:pPr>
        <w:ind w:firstLine="708"/>
        <w:jc w:val="both"/>
      </w:pPr>
      <w:r>
        <w:t>Рассмотрение вопросов по постоянным комиссиям выглядит так:</w:t>
      </w:r>
    </w:p>
    <w:p w:rsidR="00E378C5" w:rsidRDefault="00E378C5" w:rsidP="00E378C5">
      <w:pPr>
        <w:ind w:firstLine="708"/>
        <w:jc w:val="both"/>
      </w:pPr>
      <w:r>
        <w:t>- комиссия по бюджету, финансам, налогам и предпринимательству (председатель Фурсов Ю.И.): проведено 7 заседаний, рассмотрено 7 вопросов, направлено на рассмотрение Совета  7 проектов;</w:t>
      </w:r>
    </w:p>
    <w:p w:rsidR="00E378C5" w:rsidRDefault="00E378C5" w:rsidP="00E378C5">
      <w:pPr>
        <w:ind w:firstLine="708"/>
        <w:jc w:val="both"/>
      </w:pPr>
      <w:r>
        <w:t>- комиссия по промышленности, транспорту, связи, ЖКХ, топливно – энергетическому комплексу (председатель Голубков Ю.А.): проведено 3 заседания, направлено на рассмотрение Совета 3 проекта решения;</w:t>
      </w:r>
    </w:p>
    <w:p w:rsidR="00E378C5" w:rsidRDefault="00E378C5" w:rsidP="00E378C5">
      <w:pPr>
        <w:ind w:firstLine="708"/>
        <w:jc w:val="both"/>
      </w:pPr>
      <w:r>
        <w:t>- комиссия по социальным вопросам (председатель Кравцова И.П.): проведено 7 заседаний, рассмотрено 10 вопросов, на рассмотрение Совета внесено 7 проектов решений;</w:t>
      </w:r>
    </w:p>
    <w:p w:rsidR="00E378C5" w:rsidRDefault="00E378C5" w:rsidP="00E378C5">
      <w:pPr>
        <w:ind w:firstLine="708"/>
        <w:jc w:val="both"/>
      </w:pPr>
      <w:r>
        <w:t xml:space="preserve">- комиссия по местному самоуправлению, правотворческой деятельности, депутатской этике (председатель Середин С.И.):проведено 7 заседаний, рассмотрено 9 вопросов, внесено  на Совет 9 проектов решений;  </w:t>
      </w:r>
    </w:p>
    <w:p w:rsidR="00E378C5" w:rsidRDefault="00E378C5" w:rsidP="00E378C5">
      <w:pPr>
        <w:ind w:firstLine="708"/>
        <w:jc w:val="both"/>
      </w:pPr>
      <w:r>
        <w:t>- комиссия по аграрной политике, земельным отношениям, муниципальной собственности и охране окружающей среды (председатель Резников В.Е.)  проведено 3 заседания, рассмотрено 6 вопросов, внесено на рассмотрение Совета 3 проекта решения.</w:t>
      </w:r>
      <w:r>
        <w:br/>
      </w:r>
      <w:r>
        <w:tab/>
        <w:t xml:space="preserve">Благодаря кропотливой работе  депутатов над бюджетом в районе вовремя выплачивается заработная плата работникам бюджетной сферы, в полном объеме оплачивается теплоэнергия, энергоносители, вносятся коммунальные платежи за все объекты социальной сферы, район участвует на условиях софинансирования в  областных и региональных программах. </w:t>
      </w:r>
    </w:p>
    <w:p w:rsidR="00E378C5" w:rsidRDefault="00E378C5" w:rsidP="00E378C5">
      <w:pPr>
        <w:jc w:val="both"/>
      </w:pPr>
      <w:r>
        <w:t xml:space="preserve">      Неотъемлемой частью в работе депутатов являлась работа с населением. Это приемы граждан, рассмотрение жалоб и обращений жителей, непосредственное  обсуждение и решение вопросов в ходе проведения встреч, собраний, взаимодействие со службами, предприятиями.  Графики приема граждан депутатами Совета народных депутатов муниципального района на каждое полугодие публиковались в районной газете «Сельская новь». Следует отметить конструктивную работу с избирателями  депутатов: Бондарева Б.В., Резникова В.Е., Середина С.И., Жданова В.К., Забудько В.М., Колтакова М.Е., Алещенко В.М., Сывороткина М.И., Костенко И.М., Петренко Н.В., Голубкова Ю.А., Кравцовой И.П., Никулиной Л.И. и других.</w:t>
      </w:r>
    </w:p>
    <w:p w:rsidR="00E378C5" w:rsidRDefault="00E378C5" w:rsidP="00E378C5">
      <w:pPr>
        <w:jc w:val="both"/>
      </w:pPr>
      <w:r>
        <w:t xml:space="preserve">       Депутаты хорошо помнят, что на сессиях Совета народных депутатов порой разгорались острые дискуссии, горячие споры, сталкивались мнения, а в результате рождались оптимальные решения.</w:t>
      </w:r>
    </w:p>
    <w:p w:rsidR="00E378C5" w:rsidRDefault="00E378C5" w:rsidP="00E378C5">
      <w:pPr>
        <w:jc w:val="both"/>
      </w:pPr>
      <w:r>
        <w:t xml:space="preserve">       Совет народных депутатов района в 2013 году  в целом поработал плодотворно и конструктивно.   </w:t>
      </w:r>
    </w:p>
    <w:p w:rsidR="00E378C5" w:rsidRDefault="00E378C5" w:rsidP="00E378C5">
      <w:pPr>
        <w:jc w:val="both"/>
      </w:pPr>
      <w:r>
        <w:t xml:space="preserve">      Экономическое развитие муниципального района соответствовало общероссийским тенденциям постепенного преодоления последствий финансового экономического кризиса. В этих условиях приоритетными направлениями были сохранение рабочих мест и уровня заработной платы, создание условий для поддержки безработных, жесткий контроль за сохранением социальных обязательств, обеспечение  максимально эффективного и открытого использования бюджетных средств.</w:t>
      </w:r>
    </w:p>
    <w:p w:rsidR="00E378C5" w:rsidRDefault="00E378C5" w:rsidP="00E378C5">
      <w:pPr>
        <w:jc w:val="both"/>
        <w:rPr>
          <w:b/>
        </w:rPr>
      </w:pPr>
      <w:r>
        <w:tab/>
      </w:r>
      <w:r>
        <w:rPr>
          <w:b/>
        </w:rPr>
        <w:t>Именно благодаря этому удалось изыскать средства на строительство, реконструкцию и ремонт следующих объектов:</w:t>
      </w:r>
    </w:p>
    <w:p w:rsidR="00E378C5" w:rsidRDefault="00E378C5" w:rsidP="00E378C5">
      <w:pPr>
        <w:ind w:firstLine="708"/>
        <w:jc w:val="both"/>
        <w:rPr>
          <w:b/>
        </w:rPr>
      </w:pPr>
      <w:r>
        <w:rPr>
          <w:b/>
        </w:rPr>
        <w:t>- Многофункциональный центр предоставления государственных и муниципальных услуг с объемом финансирования 13,1 млн. рублей;</w:t>
      </w:r>
    </w:p>
    <w:p w:rsidR="00E378C5" w:rsidRDefault="00E378C5" w:rsidP="00E378C5">
      <w:pPr>
        <w:ind w:firstLine="708"/>
        <w:jc w:val="both"/>
        <w:rPr>
          <w:b/>
        </w:rPr>
      </w:pPr>
      <w:r>
        <w:rPr>
          <w:b/>
        </w:rPr>
        <w:t>- детский сад «Теремок» с объемом финансирования 50 млн. рублей;</w:t>
      </w:r>
    </w:p>
    <w:p w:rsidR="00E378C5" w:rsidRDefault="00E378C5" w:rsidP="00E378C5">
      <w:pPr>
        <w:ind w:firstLine="708"/>
        <w:jc w:val="both"/>
        <w:rPr>
          <w:b/>
        </w:rPr>
      </w:pPr>
      <w:r>
        <w:rPr>
          <w:b/>
        </w:rPr>
        <w:t>- спортивно – оздоровительный комплекс  с реконструкцией спортивного зала и плавательного бассейна (15 млн. рублей);</w:t>
      </w:r>
    </w:p>
    <w:p w:rsidR="00E378C5" w:rsidRDefault="00E378C5" w:rsidP="00E378C5">
      <w:pPr>
        <w:ind w:firstLine="708"/>
        <w:jc w:val="both"/>
        <w:rPr>
          <w:b/>
        </w:rPr>
      </w:pPr>
      <w:r>
        <w:rPr>
          <w:b/>
        </w:rPr>
        <w:t>- гарнизонный дом офицеров с заменой крыши на сумму 4, 5 млн. рублей (4,5 млн. рублей);</w:t>
      </w:r>
    </w:p>
    <w:p w:rsidR="00E378C5" w:rsidRDefault="00E378C5" w:rsidP="00E378C5">
      <w:pPr>
        <w:ind w:firstLine="708"/>
        <w:jc w:val="both"/>
        <w:rPr>
          <w:b/>
        </w:rPr>
      </w:pPr>
      <w:r>
        <w:rPr>
          <w:b/>
        </w:rPr>
        <w:t>-  строительство физкультурно – оздоровительного комплекса в городе Богучаре с объемом финансирования 64, 8 млн. рублей  а также ряд других объектов.</w:t>
      </w:r>
    </w:p>
    <w:p w:rsidR="00E378C5" w:rsidRDefault="00E378C5" w:rsidP="00E378C5">
      <w:pPr>
        <w:ind w:firstLine="708"/>
        <w:jc w:val="both"/>
      </w:pPr>
      <w:r>
        <w:t>2014 год должен пройти с осознанием того, что новое время диктует новые формы работы. А значит необходимо изменить сложившиеся подходы к решению ряда задач. Прежде всего, эти изменения должны коснуться основ управления муниципальным образованием. Назрела необходимость переориентирования управления от прямого директивного метода к управлению через создание условий и достижений заданных показателей на всех уровнях. Необходимо продолжить создание прозрачной системы оценки достижения результатов.</w:t>
      </w:r>
    </w:p>
    <w:p w:rsidR="00E378C5" w:rsidRDefault="00E378C5" w:rsidP="00E378C5">
      <w:pPr>
        <w:ind w:firstLine="708"/>
        <w:jc w:val="both"/>
      </w:pPr>
      <w:r>
        <w:t>Кстати сказать, что по выполнению показателей эффективности поселений за 2013 год, с участием депутатов райсовета, состоялось заседание экспертного Совета  21 января 2013 года.</w:t>
      </w:r>
    </w:p>
    <w:p w:rsidR="00E378C5" w:rsidRDefault="00E378C5" w:rsidP="00E378C5">
      <w:pPr>
        <w:ind w:firstLine="708"/>
        <w:jc w:val="both"/>
      </w:pPr>
      <w:r>
        <w:t xml:space="preserve"> По заключению экспертного Совета  победителями в группах признаны:</w:t>
      </w:r>
    </w:p>
    <w:p w:rsidR="00E378C5" w:rsidRDefault="00E378C5" w:rsidP="00E378C5">
      <w:pPr>
        <w:ind w:firstLine="708"/>
        <w:jc w:val="both"/>
      </w:pPr>
      <w:r>
        <w:t>1 группа:</w:t>
      </w:r>
    </w:p>
    <w:p w:rsidR="00E378C5" w:rsidRDefault="00E378C5" w:rsidP="00E378C5">
      <w:pPr>
        <w:jc w:val="both"/>
      </w:pPr>
      <w:r>
        <w:t>1 место – Первомайское сельское поселение;</w:t>
      </w:r>
    </w:p>
    <w:p w:rsidR="00E378C5" w:rsidRDefault="00E378C5" w:rsidP="00E378C5">
      <w:pPr>
        <w:jc w:val="both"/>
      </w:pPr>
      <w:r>
        <w:t>2 место – Медовское сельское поселение;</w:t>
      </w:r>
    </w:p>
    <w:p w:rsidR="00E378C5" w:rsidRDefault="00E378C5" w:rsidP="00E378C5">
      <w:pPr>
        <w:jc w:val="both"/>
      </w:pPr>
      <w:r>
        <w:t>3 место – Суходонецкое сельское поселение.</w:t>
      </w:r>
    </w:p>
    <w:p w:rsidR="00E378C5" w:rsidRDefault="00E378C5" w:rsidP="00E378C5">
      <w:pPr>
        <w:ind w:firstLine="708"/>
        <w:jc w:val="both"/>
      </w:pPr>
    </w:p>
    <w:p w:rsidR="00E378C5" w:rsidRDefault="00E378C5" w:rsidP="00E378C5">
      <w:pPr>
        <w:ind w:firstLine="708"/>
        <w:jc w:val="both"/>
      </w:pPr>
      <w:r>
        <w:t>2 группа:</w:t>
      </w:r>
    </w:p>
    <w:p w:rsidR="00E378C5" w:rsidRDefault="00E378C5" w:rsidP="00E378C5">
      <w:pPr>
        <w:ind w:firstLine="708"/>
        <w:jc w:val="both"/>
      </w:pPr>
      <w:r>
        <w:t>1 мес то – Дьяченковское сельское поселение;</w:t>
      </w:r>
    </w:p>
    <w:p w:rsidR="00E378C5" w:rsidRDefault="00E378C5" w:rsidP="00E378C5">
      <w:pPr>
        <w:ind w:firstLine="708"/>
        <w:jc w:val="both"/>
      </w:pPr>
      <w:r>
        <w:t>2 место – Залиманское сельское поселение;</w:t>
      </w:r>
    </w:p>
    <w:p w:rsidR="00E378C5" w:rsidRDefault="00E378C5" w:rsidP="00E378C5">
      <w:pPr>
        <w:ind w:firstLine="708"/>
        <w:jc w:val="both"/>
      </w:pPr>
      <w:r>
        <w:t>3 место – Поповское сельское поселение.</w:t>
      </w:r>
    </w:p>
    <w:p w:rsidR="00E378C5" w:rsidRDefault="00E378C5" w:rsidP="00E378C5">
      <w:pPr>
        <w:ind w:firstLine="708"/>
        <w:jc w:val="both"/>
      </w:pPr>
      <w:r>
        <w:t>3 группа:</w:t>
      </w:r>
    </w:p>
    <w:p w:rsidR="00E378C5" w:rsidRDefault="00E378C5" w:rsidP="00E378C5">
      <w:pPr>
        <w:ind w:firstLine="708"/>
        <w:jc w:val="both"/>
      </w:pPr>
      <w:r>
        <w:t>Городское поселение – город Богучар.</w:t>
      </w:r>
    </w:p>
    <w:p w:rsidR="00E378C5" w:rsidRDefault="00E378C5" w:rsidP="00E378C5">
      <w:pPr>
        <w:ind w:firstLine="708"/>
        <w:jc w:val="both"/>
      </w:pPr>
      <w:r>
        <w:t xml:space="preserve">Такая практика будет продолжена и далее. </w:t>
      </w:r>
    </w:p>
    <w:p w:rsidR="00E378C5" w:rsidRDefault="00E378C5" w:rsidP="00E378C5">
      <w:pPr>
        <w:ind w:firstLine="708"/>
        <w:jc w:val="both"/>
      </w:pPr>
      <w:r>
        <w:t>Кроме того, деятельность органов местного самоуправления должна быть регламентирована  не только в рамках муниципальных услуг, предоставляемых жителям, но и в части внутренних управленческих процедур. Наверное, должны быть разработаны регламенты решения вопросов местного значения. 2014 год должен стать годом реального перехода механизма «электронного правительства» и предоставления муниципальных услуг в электронной форме в поселениях района. Кстати органы местного самоуправления района и городского поселения – город Богучар уже работают в системе электронного межведомственного взаимодействия с органами государственной власти и органами местного самоуправления других муниципальных районов  и городских округов.</w:t>
      </w:r>
    </w:p>
    <w:p w:rsidR="00E378C5" w:rsidRDefault="00E378C5" w:rsidP="00E378C5">
      <w:pPr>
        <w:ind w:firstLine="708"/>
        <w:jc w:val="both"/>
      </w:pPr>
      <w:r>
        <w:t>Необходимо дальнейшее развитие контрольных функций Совета народных депутатов, особенно в части расходования бюджетных средств и выполнения бюджетных заданий бюджетополучателями. Особое внимание следует уделить вопросам энергоснабжения и повышения энергоэффективности, суть которых не должна быть сведена только к установке приборов учета.</w:t>
      </w:r>
    </w:p>
    <w:p w:rsidR="00E378C5" w:rsidRDefault="00E378C5" w:rsidP="00E378C5">
      <w:pPr>
        <w:ind w:firstLine="708"/>
        <w:jc w:val="both"/>
      </w:pPr>
      <w:r>
        <w:t>Важнейшую роль в оценке деятельности необходимо отвести общественным организациям. Целесообразно дальнейшее включение общественных структур в процесс управления муниципальным районом. Следует доработать систему опросов общественного мнения по различным вопросам  местного самоуправления .</w:t>
      </w:r>
    </w:p>
    <w:p w:rsidR="00E378C5" w:rsidRDefault="00E378C5" w:rsidP="00E378C5">
      <w:pPr>
        <w:ind w:firstLine="708"/>
        <w:jc w:val="both"/>
      </w:pPr>
      <w:r>
        <w:t>Одним из приоритетных направлений развития следует выделить создание условий для развития малого и среднего предпринимательства. Не менее важным является поиск форм поддержки промышленных предприятий, обеспечение инвестиционной привлекательности района. Традиционно повышенное внимание следует уделить развитию социальной сферы.</w:t>
      </w:r>
    </w:p>
    <w:p w:rsidR="00E378C5" w:rsidRDefault="00E378C5" w:rsidP="00E378C5">
      <w:pPr>
        <w:ind w:firstLine="708"/>
        <w:jc w:val="both"/>
      </w:pPr>
      <w:r>
        <w:t>Для развития муниципального района большую роль играет участие в федеральных и областных программах, привлечение средств вышестоящих бюджетов, частных инвестиций.</w:t>
      </w:r>
    </w:p>
    <w:p w:rsidR="00E378C5" w:rsidRDefault="00E378C5" w:rsidP="00E378C5">
      <w:pPr>
        <w:ind w:firstLine="708"/>
        <w:jc w:val="both"/>
      </w:pPr>
      <w:r>
        <w:t>Совет должен создать все условия для поддержания стабильности  в районе, работать слаженно и конструктивно, принимать все меры для использования своего потенциала по активному влиянию на улучшение жизни населения Богучарского района и обеспечение стабильной социально – политической ситуации в районе, тем более в год выборов губернатора Воронежской области.</w:t>
      </w:r>
    </w:p>
    <w:p w:rsidR="00E378C5" w:rsidRDefault="00E378C5" w:rsidP="00E378C5">
      <w:pPr>
        <w:ind w:firstLine="708"/>
        <w:jc w:val="both"/>
      </w:pPr>
      <w:r>
        <w:t>Спасибо за внимание!</w:t>
      </w:r>
    </w:p>
    <w:p w:rsidR="00E378C5" w:rsidRDefault="00E378C5" w:rsidP="00E378C5">
      <w:pPr>
        <w:ind w:firstLine="708"/>
        <w:jc w:val="both"/>
      </w:pPr>
    </w:p>
    <w:p w:rsidR="00E378C5" w:rsidRDefault="00E378C5" w:rsidP="00E378C5">
      <w:pPr>
        <w:ind w:firstLine="708"/>
        <w:jc w:val="both"/>
      </w:pPr>
    </w:p>
    <w:p w:rsidR="00E378C5" w:rsidRDefault="00E378C5" w:rsidP="00E378C5">
      <w:pPr>
        <w:ind w:firstLine="708"/>
        <w:jc w:val="both"/>
      </w:pPr>
    </w:p>
    <w:p w:rsidR="00F2381C" w:rsidRDefault="00F2381C"/>
    <w:sectPr w:rsidR="00F2381C" w:rsidSect="00F23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A60C9"/>
    <w:rsid w:val="00013ED3"/>
    <w:rsid w:val="000B4CC6"/>
    <w:rsid w:val="00223AB6"/>
    <w:rsid w:val="003609D3"/>
    <w:rsid w:val="00420E2F"/>
    <w:rsid w:val="004F4256"/>
    <w:rsid w:val="005167FC"/>
    <w:rsid w:val="00593A07"/>
    <w:rsid w:val="00696EAA"/>
    <w:rsid w:val="006A60C9"/>
    <w:rsid w:val="007606A0"/>
    <w:rsid w:val="008067D0"/>
    <w:rsid w:val="008D15BB"/>
    <w:rsid w:val="00932FD4"/>
    <w:rsid w:val="00C77AD3"/>
    <w:rsid w:val="00DE5B51"/>
    <w:rsid w:val="00E378C5"/>
    <w:rsid w:val="00F2381C"/>
    <w:rsid w:val="00F75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0C9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A60C9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A60C9"/>
    <w:rPr>
      <w:rFonts w:eastAsia="Times New Roman"/>
      <w:color w:val="auto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95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2913</Words>
  <Characters>16606</Characters>
  <Application>Microsoft Office Word</Application>
  <DocSecurity>0</DocSecurity>
  <Lines>138</Lines>
  <Paragraphs>38</Paragraphs>
  <ScaleCrop>false</ScaleCrop>
  <Company>Work</Company>
  <LinksUpToDate>false</LinksUpToDate>
  <CharactersWithSpaces>19481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Самодурова Наталья Анатольевна</cp:lastModifiedBy>
  <cp:revision>5</cp:revision>
  <dcterms:created xsi:type="dcterms:W3CDTF">2014-02-24T03:42:00Z</dcterms:created>
  <dcterms:modified xsi:type="dcterms:W3CDTF">2014-03-25T06:52:00Z</dcterms:modified>
</cp:coreProperties>
</file>